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98" w:rsidRDefault="00FD1498" w:rsidP="00AB2280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Default="00FD1498" w:rsidP="00AB2280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AB2280" w:rsidRDefault="00AB2280" w:rsidP="00AB2280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APPENDIX No. 1</w:t>
      </w:r>
    </w:p>
    <w:p w:rsidR="00086205" w:rsidRDefault="00086205" w:rsidP="00AB2280">
      <w:pPr>
        <w:jc w:val="center"/>
        <w:outlineLvl w:val="0"/>
        <w:rPr>
          <w:rFonts w:ascii="Arial" w:hAnsi="Arial" w:cs="Arial"/>
          <w:b/>
          <w:noProof/>
          <w:lang w:val="en-GB"/>
        </w:rPr>
      </w:pPr>
      <w:r w:rsidRPr="00086205">
        <w:rPr>
          <w:rFonts w:ascii="Arial" w:hAnsi="Arial" w:cs="Arial"/>
          <w:b/>
          <w:noProof/>
          <w:lang w:val="en-GB"/>
        </w:rPr>
        <w:t xml:space="preserve">2020-045 FRAMEWORK AGREEMENT FOR TECHNICAL AND SUPPORT SERVICES </w:t>
      </w:r>
    </w:p>
    <w:p w:rsidR="00086205" w:rsidRDefault="00086205" w:rsidP="00AB2280">
      <w:pPr>
        <w:jc w:val="center"/>
        <w:outlineLvl w:val="0"/>
        <w:rPr>
          <w:rFonts w:ascii="Arial" w:hAnsi="Arial" w:cs="Arial"/>
          <w:b/>
          <w:noProof/>
          <w:lang w:val="en-GB"/>
        </w:rPr>
      </w:pPr>
    </w:p>
    <w:p w:rsidR="00AB2280" w:rsidRPr="00AB2280" w:rsidRDefault="00AB2280" w:rsidP="00AB2280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u w:val="single"/>
          <w:lang w:val="en-GB"/>
        </w:rPr>
        <w:t xml:space="preserve">MODEL FOR THE FINANCIAL BID OFFER AND REFFERENCES THE ASSESSMENT WHEREOF DEPENDS ON AUTOMATIC FORMULAE </w:t>
      </w:r>
    </w:p>
    <w:p w:rsidR="00AB2280" w:rsidRDefault="00AB2280" w:rsidP="00AB228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</w:t>
      </w:r>
      <w:r w:rsidR="00A6746D">
        <w:rPr>
          <w:rFonts w:ascii="Arial" w:hAnsi="Arial" w:cs="Arial"/>
          <w:i/>
          <w:sz w:val="22"/>
          <w:szCs w:val="22"/>
          <w:lang w:val="en-GB"/>
        </w:rPr>
        <w:t>nts</w:t>
      </w:r>
      <w:r w:rsidR="00086205">
        <w:rPr>
          <w:rFonts w:ascii="Arial" w:hAnsi="Arial" w:cs="Arial"/>
          <w:i/>
          <w:sz w:val="22"/>
          <w:szCs w:val="22"/>
          <w:lang w:val="en-GB"/>
        </w:rPr>
        <w:t xml:space="preserve"> for the award of “LICI 2020-045</w:t>
      </w:r>
      <w:r w:rsidR="00A6746D">
        <w:rPr>
          <w:rFonts w:ascii="Arial" w:hAnsi="Arial" w:cs="Arial"/>
          <w:i/>
          <w:sz w:val="22"/>
          <w:szCs w:val="22"/>
          <w:lang w:val="en-GB"/>
        </w:rPr>
        <w:t xml:space="preserve"> LOT 1”</w:t>
      </w:r>
      <w:r>
        <w:rPr>
          <w:rFonts w:ascii="Arial" w:hAnsi="Arial" w:cs="Arial"/>
          <w:i/>
          <w:sz w:val="22"/>
          <w:szCs w:val="22"/>
          <w:lang w:val="en-GB"/>
        </w:rPr>
        <w:t xml:space="preserve">, hereby undertakes (in his or her own name or on behalf of the company he or she represents) to carry them out strictly subject to the conditions below:  </w:t>
      </w:r>
    </w:p>
    <w:p w:rsidR="00AB2280" w:rsidRDefault="00AB2280" w:rsidP="00AB2280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AB2280" w:rsidRDefault="00AB2280" w:rsidP="00AB2280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AB2280" w:rsidRDefault="00AB2280" w:rsidP="00AB2280">
      <w:pPr>
        <w:pStyle w:val="Sangradetextonormal"/>
        <w:numPr>
          <w:ilvl w:val="0"/>
          <w:numId w:val="7"/>
        </w:num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Financial bid offer</w:t>
      </w:r>
    </w:p>
    <w:p w:rsidR="00D926B0" w:rsidRDefault="00D926B0" w:rsidP="00D926B0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086205" w:rsidRDefault="00086205" w:rsidP="00086205">
      <w:pPr>
        <w:pStyle w:val="Sangradetextonormal"/>
        <w:ind w:left="720" w:firstLine="0"/>
        <w:rPr>
          <w:rFonts w:ascii="Arial" w:hAnsi="Arial" w:cs="Arial"/>
          <w:sz w:val="22"/>
          <w:szCs w:val="22"/>
        </w:rPr>
      </w:pPr>
      <w:r w:rsidRPr="00486B61">
        <w:rPr>
          <w:rFonts w:ascii="Arial" w:hAnsi="Arial" w:cs="Arial"/>
          <w:b/>
          <w:i/>
          <w:sz w:val="22"/>
          <w:szCs w:val="22"/>
        </w:rPr>
        <w:t>LOT 1:</w:t>
      </w:r>
      <w:r w:rsidRPr="00D100A4">
        <w:rPr>
          <w:rFonts w:ascii="Arial" w:hAnsi="Arial" w:cs="Arial"/>
          <w:sz w:val="22"/>
          <w:szCs w:val="22"/>
        </w:rPr>
        <w:t xml:space="preserve"> </w:t>
      </w:r>
    </w:p>
    <w:p w:rsidR="00086205" w:rsidRDefault="00086205" w:rsidP="00D926B0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D926B0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</w:rPr>
      </w:pPr>
    </w:p>
    <w:p w:rsidR="00FD1498" w:rsidRPr="00486B61" w:rsidRDefault="00FD1498" w:rsidP="00D926B0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</w:rPr>
      </w:pPr>
    </w:p>
    <w:p w:rsidR="00B4542C" w:rsidRDefault="00B4542C" w:rsidP="00FD1498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7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3282"/>
        <w:gridCol w:w="1865"/>
      </w:tblGrid>
      <w:tr w:rsidR="00086205" w:rsidRPr="00DA136F" w:rsidTr="00086205">
        <w:trPr>
          <w:trHeight w:val="364"/>
        </w:trPr>
        <w:tc>
          <w:tcPr>
            <w:tcW w:w="2230" w:type="dxa"/>
            <w:shd w:val="clear" w:color="auto" w:fill="auto"/>
          </w:tcPr>
          <w:p w:rsidR="00086205" w:rsidRPr="00DA136F" w:rsidRDefault="00086205" w:rsidP="000862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</w:pPr>
            <w:r w:rsidRPr="00B8737F"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  <w:t>Number of project partners:</w:t>
            </w:r>
          </w:p>
          <w:p w:rsidR="00086205" w:rsidRPr="004548F2" w:rsidRDefault="00086205" w:rsidP="000862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4548F2">
              <w:rPr>
                <w:rFonts w:ascii="Arial" w:hAnsi="Arial" w:cs="Arial"/>
                <w:b/>
                <w:lang w:val="en-US"/>
              </w:rPr>
              <w:t>0 to 5 partners</w:t>
            </w:r>
          </w:p>
        </w:tc>
        <w:tc>
          <w:tcPr>
            <w:tcW w:w="3282" w:type="dxa"/>
            <w:shd w:val="clear" w:color="auto" w:fill="auto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</w:pPr>
          </w:p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</w:pPr>
            <w:r w:rsidRPr="00B8737F"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  <w:t>Maximum amount of the work in euros (VAT not included):</w:t>
            </w:r>
          </w:p>
          <w:p w:rsidR="00086205" w:rsidRPr="00DA136F" w:rsidRDefault="00086205" w:rsidP="000862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4548F2">
              <w:rPr>
                <w:rFonts w:ascii="Arial" w:hAnsi="Arial" w:cs="Arial"/>
                <w:b/>
                <w:lang w:val="en-US"/>
              </w:rPr>
              <w:t>6.000€ (maximum base amount) + 1.500€ (maximum per partner)</w:t>
            </w:r>
          </w:p>
        </w:tc>
        <w:tc>
          <w:tcPr>
            <w:tcW w:w="1865" w:type="dxa"/>
            <w:vAlign w:val="center"/>
          </w:tcPr>
          <w:p w:rsidR="00086205" w:rsidRPr="00086205" w:rsidRDefault="00086205" w:rsidP="000862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u w:val="single"/>
                <w:lang w:val="ca-ES"/>
              </w:rPr>
            </w:pPr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  <w:lang w:val="ca-ES"/>
              </w:rPr>
              <w:t xml:space="preserve">Offered </w:t>
            </w:r>
            <w:proofErr w:type="spellStart"/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  <w:lang w:val="ca-ES"/>
              </w:rPr>
              <w:t>price</w:t>
            </w:r>
            <w:proofErr w:type="spellEnd"/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  <w:lang w:val="ca-ES"/>
              </w:rPr>
              <w:t xml:space="preserve"> </w:t>
            </w:r>
          </w:p>
          <w:p w:rsidR="00086205" w:rsidRPr="00B8737F" w:rsidRDefault="00086205" w:rsidP="00086205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</w:pPr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(VAT </w:t>
            </w:r>
            <w:proofErr w:type="spellStart"/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</w:rPr>
              <w:t>not</w:t>
            </w:r>
            <w:proofErr w:type="spellEnd"/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</w:rPr>
              <w:t>included</w:t>
            </w:r>
            <w:proofErr w:type="spellEnd"/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</w:rPr>
              <w:t>)</w:t>
            </w:r>
          </w:p>
        </w:tc>
      </w:tr>
      <w:tr w:rsidR="00F23AC7" w:rsidRPr="00DA136F" w:rsidTr="00086205">
        <w:trPr>
          <w:trHeight w:val="364"/>
        </w:trPr>
        <w:tc>
          <w:tcPr>
            <w:tcW w:w="2230" w:type="dxa"/>
            <w:shd w:val="clear" w:color="auto" w:fill="auto"/>
          </w:tcPr>
          <w:p w:rsidR="00F23AC7" w:rsidRPr="00DA136F" w:rsidRDefault="00F23AC7" w:rsidP="000862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282" w:type="dxa"/>
            <w:shd w:val="clear" w:color="auto" w:fill="auto"/>
          </w:tcPr>
          <w:p w:rsidR="00F23AC7" w:rsidRPr="00B8737F" w:rsidRDefault="00F23AC7" w:rsidP="00F23AC7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A maximum of 6</w:t>
            </w:r>
            <w:r w:rsidRPr="00F23AC7">
              <w:rPr>
                <w:rFonts w:ascii="Arial" w:hAnsi="Arial" w:cs="Arial"/>
                <w:color w:val="FF0000"/>
                <w:lang w:val="en-US"/>
              </w:rPr>
              <w:t>.</w:t>
            </w:r>
            <w:r>
              <w:rPr>
                <w:rFonts w:ascii="Arial" w:hAnsi="Arial" w:cs="Arial"/>
                <w:color w:val="FF0000"/>
                <w:lang w:val="en-US"/>
              </w:rPr>
              <w:t>000</w:t>
            </w:r>
            <w:r w:rsidRPr="00F23AC7">
              <w:rPr>
                <w:rFonts w:ascii="Arial" w:hAnsi="Arial" w:cs="Arial"/>
                <w:color w:val="FF0000"/>
                <w:lang w:val="en-US"/>
              </w:rPr>
              <w:t>€</w:t>
            </w:r>
          </w:p>
        </w:tc>
        <w:tc>
          <w:tcPr>
            <w:tcW w:w="1865" w:type="dxa"/>
            <w:vAlign w:val="center"/>
          </w:tcPr>
          <w:p w:rsidR="00F23AC7" w:rsidRPr="00086205" w:rsidRDefault="00F23AC7" w:rsidP="000862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u w:val="single"/>
                <w:lang w:val="ca-ES"/>
              </w:rPr>
            </w:pPr>
          </w:p>
        </w:tc>
      </w:tr>
      <w:tr w:rsidR="00F23AC7" w:rsidRPr="00DA136F" w:rsidTr="00086205">
        <w:trPr>
          <w:trHeight w:val="364"/>
        </w:trPr>
        <w:tc>
          <w:tcPr>
            <w:tcW w:w="2230" w:type="dxa"/>
            <w:shd w:val="clear" w:color="auto" w:fill="auto"/>
          </w:tcPr>
          <w:p w:rsidR="00F23AC7" w:rsidRPr="00DA136F" w:rsidRDefault="00F23AC7" w:rsidP="000862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282" w:type="dxa"/>
            <w:shd w:val="clear" w:color="auto" w:fill="auto"/>
          </w:tcPr>
          <w:p w:rsidR="00F23AC7" w:rsidRPr="00B8737F" w:rsidRDefault="00F23AC7" w:rsidP="00F23AC7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A maximum of 7</w:t>
            </w:r>
            <w:r w:rsidRPr="00F23AC7">
              <w:rPr>
                <w:rFonts w:ascii="Arial" w:hAnsi="Arial" w:cs="Arial"/>
                <w:color w:val="FF0000"/>
                <w:lang w:val="en-US"/>
              </w:rPr>
              <w:t>.</w:t>
            </w:r>
            <w:r>
              <w:rPr>
                <w:rFonts w:ascii="Arial" w:hAnsi="Arial" w:cs="Arial"/>
                <w:color w:val="FF0000"/>
                <w:lang w:val="en-US"/>
              </w:rPr>
              <w:t>500</w:t>
            </w:r>
            <w:r w:rsidRPr="00F23AC7">
              <w:rPr>
                <w:rFonts w:ascii="Arial" w:hAnsi="Arial" w:cs="Arial"/>
                <w:color w:val="FF0000"/>
                <w:lang w:val="en-US"/>
              </w:rPr>
              <w:t>€</w:t>
            </w:r>
          </w:p>
        </w:tc>
        <w:tc>
          <w:tcPr>
            <w:tcW w:w="1865" w:type="dxa"/>
            <w:vAlign w:val="center"/>
          </w:tcPr>
          <w:p w:rsidR="00F23AC7" w:rsidRPr="00086205" w:rsidRDefault="00F23AC7" w:rsidP="000862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u w:val="single"/>
                <w:lang w:val="ca-ES"/>
              </w:rPr>
            </w:pPr>
          </w:p>
        </w:tc>
      </w:tr>
      <w:tr w:rsidR="00086205" w:rsidRPr="00DA136F" w:rsidTr="00086205">
        <w:trPr>
          <w:trHeight w:val="364"/>
        </w:trPr>
        <w:tc>
          <w:tcPr>
            <w:tcW w:w="2230" w:type="dxa"/>
            <w:shd w:val="clear" w:color="auto" w:fill="auto"/>
          </w:tcPr>
          <w:p w:rsidR="00086205" w:rsidRPr="00DA136F" w:rsidRDefault="00086205" w:rsidP="00086205">
            <w:pPr>
              <w:jc w:val="center"/>
              <w:outlineLvl w:val="0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282" w:type="dxa"/>
            <w:shd w:val="clear" w:color="auto" w:fill="auto"/>
          </w:tcPr>
          <w:p w:rsidR="00086205" w:rsidRPr="00F23AC7" w:rsidRDefault="00086205" w:rsidP="00086205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9.500€</w:t>
            </w:r>
          </w:p>
        </w:tc>
        <w:tc>
          <w:tcPr>
            <w:tcW w:w="1865" w:type="dxa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</w:trPr>
        <w:tc>
          <w:tcPr>
            <w:tcW w:w="2230" w:type="dxa"/>
            <w:shd w:val="clear" w:color="auto" w:fill="auto"/>
          </w:tcPr>
          <w:p w:rsidR="00086205" w:rsidRPr="00DA136F" w:rsidRDefault="00086205" w:rsidP="00086205">
            <w:pPr>
              <w:jc w:val="center"/>
              <w:outlineLvl w:val="0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282" w:type="dxa"/>
            <w:shd w:val="clear" w:color="auto" w:fill="auto"/>
          </w:tcPr>
          <w:p w:rsidR="00086205" w:rsidRPr="00F23AC7" w:rsidRDefault="00086205" w:rsidP="00086205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11.000€</w:t>
            </w:r>
          </w:p>
        </w:tc>
        <w:tc>
          <w:tcPr>
            <w:tcW w:w="1865" w:type="dxa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</w:trPr>
        <w:tc>
          <w:tcPr>
            <w:tcW w:w="2230" w:type="dxa"/>
            <w:shd w:val="clear" w:color="auto" w:fill="auto"/>
          </w:tcPr>
          <w:p w:rsidR="00086205" w:rsidRPr="00DA136F" w:rsidRDefault="00086205" w:rsidP="00086205">
            <w:pPr>
              <w:jc w:val="center"/>
              <w:outlineLvl w:val="0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282" w:type="dxa"/>
            <w:shd w:val="clear" w:color="auto" w:fill="auto"/>
          </w:tcPr>
          <w:p w:rsidR="00086205" w:rsidRPr="00F23AC7" w:rsidRDefault="00086205" w:rsidP="00086205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12.500€</w:t>
            </w:r>
          </w:p>
        </w:tc>
        <w:tc>
          <w:tcPr>
            <w:tcW w:w="1865" w:type="dxa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</w:tbl>
    <w:p w:rsidR="00FD1498" w:rsidRDefault="00FD1498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tbl>
      <w:tblPr>
        <w:tblW w:w="7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3158"/>
        <w:gridCol w:w="2022"/>
      </w:tblGrid>
      <w:tr w:rsidR="00086205" w:rsidRPr="00DA136F" w:rsidTr="00086205">
        <w:trPr>
          <w:trHeight w:val="1696"/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086205" w:rsidRPr="00B8737F" w:rsidRDefault="00086205" w:rsidP="00146A58">
            <w:pPr>
              <w:jc w:val="center"/>
              <w:outlineLvl w:val="0"/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</w:pPr>
            <w:r w:rsidRPr="00B8737F"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  <w:t>Number of project partners:</w:t>
            </w:r>
          </w:p>
          <w:p w:rsidR="00086205" w:rsidRPr="004548F2" w:rsidRDefault="00086205" w:rsidP="00146A58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Pr="004548F2">
              <w:rPr>
                <w:rFonts w:ascii="Arial" w:hAnsi="Arial" w:cs="Arial"/>
                <w:b/>
                <w:lang w:val="en-US"/>
              </w:rPr>
              <w:t xml:space="preserve"> to 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 w:rsidRPr="004548F2">
              <w:rPr>
                <w:rFonts w:ascii="Arial" w:hAnsi="Arial" w:cs="Arial"/>
                <w:b/>
                <w:lang w:val="en-US"/>
              </w:rPr>
              <w:t>5 partners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86205" w:rsidRPr="00B8737F" w:rsidRDefault="00086205" w:rsidP="00146A58">
            <w:pPr>
              <w:jc w:val="center"/>
              <w:outlineLvl w:val="0"/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</w:pPr>
            <w:r w:rsidRPr="00B8737F"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  <w:t>Maximum amount of the work in euros (VAT not included):</w:t>
            </w:r>
          </w:p>
          <w:p w:rsidR="00086205" w:rsidRPr="00DA136F" w:rsidRDefault="00086205" w:rsidP="00146A58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12.5</w:t>
            </w:r>
            <w:r w:rsidRPr="004548F2">
              <w:rPr>
                <w:rFonts w:ascii="Arial" w:hAnsi="Arial" w:cs="Arial"/>
                <w:b/>
                <w:lang w:val="en-US"/>
              </w:rPr>
              <w:t>00€ (maximum base amount</w:t>
            </w:r>
            <w:r>
              <w:rPr>
                <w:rFonts w:ascii="Arial" w:hAnsi="Arial" w:cs="Arial"/>
                <w:b/>
                <w:lang w:val="en-US"/>
              </w:rPr>
              <w:t xml:space="preserve">) + </w:t>
            </w:r>
            <w:r w:rsidRPr="004548F2">
              <w:rPr>
                <w:rFonts w:ascii="Arial" w:hAnsi="Arial" w:cs="Arial"/>
                <w:b/>
                <w:lang w:val="en-US"/>
              </w:rPr>
              <w:t>500€ (maximum per partner)</w:t>
            </w:r>
          </w:p>
        </w:tc>
        <w:tc>
          <w:tcPr>
            <w:tcW w:w="2022" w:type="dxa"/>
            <w:vAlign w:val="center"/>
          </w:tcPr>
          <w:p w:rsidR="00086205" w:rsidRPr="00086205" w:rsidRDefault="00086205" w:rsidP="00086205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u w:val="single"/>
                <w:lang w:val="ca-ES"/>
              </w:rPr>
            </w:pPr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  <w:lang w:val="ca-ES"/>
              </w:rPr>
              <w:t xml:space="preserve">Offered </w:t>
            </w:r>
            <w:proofErr w:type="spellStart"/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  <w:lang w:val="ca-ES"/>
              </w:rPr>
              <w:t>price</w:t>
            </w:r>
            <w:proofErr w:type="spellEnd"/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  <w:lang w:val="ca-ES"/>
              </w:rPr>
              <w:t xml:space="preserve"> </w:t>
            </w:r>
          </w:p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</w:pPr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(VAT </w:t>
            </w:r>
            <w:proofErr w:type="spellStart"/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</w:rPr>
              <w:t>not</w:t>
            </w:r>
            <w:proofErr w:type="spellEnd"/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</w:rPr>
              <w:t>included</w:t>
            </w:r>
            <w:proofErr w:type="spellEnd"/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</w:rPr>
              <w:t>)</w:t>
            </w: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40" w:type="dxa"/>
            <w:shd w:val="clear" w:color="auto" w:fill="auto"/>
          </w:tcPr>
          <w:p w:rsidR="00086205" w:rsidRPr="004548F2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58" w:type="dxa"/>
            <w:shd w:val="clear" w:color="auto" w:fill="auto"/>
          </w:tcPr>
          <w:p w:rsidR="00086205" w:rsidRPr="00F23AC7" w:rsidRDefault="00086205" w:rsidP="00146A58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13.000€</w:t>
            </w:r>
          </w:p>
        </w:tc>
        <w:tc>
          <w:tcPr>
            <w:tcW w:w="2022" w:type="dxa"/>
          </w:tcPr>
          <w:p w:rsidR="00086205" w:rsidRPr="00B8737F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40" w:type="dxa"/>
            <w:shd w:val="clear" w:color="auto" w:fill="auto"/>
          </w:tcPr>
          <w:p w:rsidR="00086205" w:rsidRPr="00DA136F" w:rsidRDefault="00086205" w:rsidP="00146A58">
            <w:pPr>
              <w:jc w:val="center"/>
              <w:outlineLvl w:val="0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58" w:type="dxa"/>
            <w:shd w:val="clear" w:color="auto" w:fill="auto"/>
          </w:tcPr>
          <w:p w:rsidR="00086205" w:rsidRPr="00F23AC7" w:rsidRDefault="00086205" w:rsidP="00146A58">
            <w:pPr>
              <w:jc w:val="center"/>
              <w:outlineLvl w:val="0"/>
              <w:rPr>
                <w:rFonts w:ascii="Arial" w:hAnsi="Arial" w:cs="Arial"/>
                <w:color w:val="FF0000"/>
                <w:highlight w:val="yellow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13.500€</w:t>
            </w:r>
          </w:p>
        </w:tc>
        <w:tc>
          <w:tcPr>
            <w:tcW w:w="2022" w:type="dxa"/>
          </w:tcPr>
          <w:p w:rsidR="00086205" w:rsidRPr="00B8737F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64"/>
          <w:jc w:val="center"/>
        </w:trPr>
        <w:tc>
          <w:tcPr>
            <w:tcW w:w="2040" w:type="dxa"/>
            <w:shd w:val="clear" w:color="auto" w:fill="auto"/>
          </w:tcPr>
          <w:p w:rsidR="00086205" w:rsidRPr="00DA136F" w:rsidRDefault="00086205" w:rsidP="00146A58">
            <w:pPr>
              <w:jc w:val="center"/>
              <w:outlineLvl w:val="0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58" w:type="dxa"/>
            <w:shd w:val="clear" w:color="auto" w:fill="auto"/>
          </w:tcPr>
          <w:p w:rsidR="00086205" w:rsidRPr="00F23AC7" w:rsidRDefault="00086205" w:rsidP="00146A58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14.000€</w:t>
            </w:r>
          </w:p>
        </w:tc>
        <w:tc>
          <w:tcPr>
            <w:tcW w:w="2022" w:type="dxa"/>
          </w:tcPr>
          <w:p w:rsidR="00086205" w:rsidRPr="00B8737F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40" w:type="dxa"/>
            <w:shd w:val="clear" w:color="auto" w:fill="auto"/>
          </w:tcPr>
          <w:p w:rsidR="00086205" w:rsidRPr="00DA136F" w:rsidRDefault="00086205" w:rsidP="00146A58">
            <w:pPr>
              <w:jc w:val="center"/>
              <w:outlineLvl w:val="0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58" w:type="dxa"/>
            <w:shd w:val="clear" w:color="auto" w:fill="auto"/>
          </w:tcPr>
          <w:p w:rsidR="00086205" w:rsidRPr="00F23AC7" w:rsidRDefault="00086205" w:rsidP="00146A58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14.500€</w:t>
            </w:r>
          </w:p>
        </w:tc>
        <w:tc>
          <w:tcPr>
            <w:tcW w:w="2022" w:type="dxa"/>
          </w:tcPr>
          <w:p w:rsidR="00086205" w:rsidRPr="00B8737F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40" w:type="dxa"/>
            <w:shd w:val="clear" w:color="auto" w:fill="auto"/>
          </w:tcPr>
          <w:p w:rsidR="00086205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58" w:type="dxa"/>
            <w:shd w:val="clear" w:color="auto" w:fill="auto"/>
          </w:tcPr>
          <w:p w:rsidR="00086205" w:rsidRPr="00F23AC7" w:rsidRDefault="00086205" w:rsidP="00146A58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15.000€</w:t>
            </w:r>
          </w:p>
        </w:tc>
        <w:tc>
          <w:tcPr>
            <w:tcW w:w="2022" w:type="dxa"/>
          </w:tcPr>
          <w:p w:rsidR="00086205" w:rsidRPr="00B8737F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40" w:type="dxa"/>
            <w:shd w:val="clear" w:color="auto" w:fill="auto"/>
          </w:tcPr>
          <w:p w:rsidR="00086205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11 </w:t>
            </w:r>
            <w:r w:rsidRPr="004548F2">
              <w:rPr>
                <w:rFonts w:ascii="Arial" w:hAnsi="Arial" w:cs="Arial"/>
                <w:lang w:val="en-US"/>
              </w:rPr>
              <w:t>partners</w:t>
            </w:r>
          </w:p>
        </w:tc>
        <w:tc>
          <w:tcPr>
            <w:tcW w:w="3158" w:type="dxa"/>
            <w:shd w:val="clear" w:color="auto" w:fill="auto"/>
          </w:tcPr>
          <w:p w:rsidR="00086205" w:rsidRPr="00F23AC7" w:rsidRDefault="00086205" w:rsidP="00146A58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15.500€</w:t>
            </w:r>
          </w:p>
        </w:tc>
        <w:tc>
          <w:tcPr>
            <w:tcW w:w="2022" w:type="dxa"/>
          </w:tcPr>
          <w:p w:rsidR="00086205" w:rsidRPr="00B8737F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40" w:type="dxa"/>
            <w:shd w:val="clear" w:color="auto" w:fill="auto"/>
          </w:tcPr>
          <w:p w:rsidR="00086205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58" w:type="dxa"/>
            <w:shd w:val="clear" w:color="auto" w:fill="auto"/>
          </w:tcPr>
          <w:p w:rsidR="00086205" w:rsidRPr="00F23AC7" w:rsidRDefault="00086205" w:rsidP="00146A58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16.000€</w:t>
            </w:r>
          </w:p>
        </w:tc>
        <w:tc>
          <w:tcPr>
            <w:tcW w:w="2022" w:type="dxa"/>
          </w:tcPr>
          <w:p w:rsidR="00086205" w:rsidRPr="00B8737F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40" w:type="dxa"/>
            <w:shd w:val="clear" w:color="auto" w:fill="auto"/>
          </w:tcPr>
          <w:p w:rsidR="00086205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58" w:type="dxa"/>
            <w:shd w:val="clear" w:color="auto" w:fill="auto"/>
          </w:tcPr>
          <w:p w:rsidR="00086205" w:rsidRPr="00F23AC7" w:rsidRDefault="00086205" w:rsidP="00146A58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16.500€</w:t>
            </w:r>
          </w:p>
        </w:tc>
        <w:tc>
          <w:tcPr>
            <w:tcW w:w="2022" w:type="dxa"/>
          </w:tcPr>
          <w:p w:rsidR="00086205" w:rsidRPr="00B8737F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40" w:type="dxa"/>
            <w:shd w:val="clear" w:color="auto" w:fill="auto"/>
          </w:tcPr>
          <w:p w:rsidR="00086205" w:rsidRPr="00DA136F" w:rsidRDefault="00086205" w:rsidP="00146A58">
            <w:pPr>
              <w:jc w:val="center"/>
              <w:outlineLvl w:val="0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 w:rsidRPr="004548F2">
              <w:rPr>
                <w:rFonts w:ascii="Arial" w:hAnsi="Arial" w:cs="Arial"/>
                <w:lang w:val="en-US"/>
              </w:rPr>
              <w:t xml:space="preserve"> partners </w:t>
            </w:r>
          </w:p>
        </w:tc>
        <w:tc>
          <w:tcPr>
            <w:tcW w:w="3158" w:type="dxa"/>
            <w:shd w:val="clear" w:color="auto" w:fill="auto"/>
          </w:tcPr>
          <w:p w:rsidR="00086205" w:rsidRPr="00F23AC7" w:rsidRDefault="00086205" w:rsidP="00146A58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17.000€</w:t>
            </w:r>
          </w:p>
        </w:tc>
        <w:tc>
          <w:tcPr>
            <w:tcW w:w="2022" w:type="dxa"/>
          </w:tcPr>
          <w:p w:rsidR="00086205" w:rsidRPr="00B8737F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40" w:type="dxa"/>
            <w:shd w:val="clear" w:color="auto" w:fill="auto"/>
          </w:tcPr>
          <w:p w:rsidR="00086205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58" w:type="dxa"/>
            <w:shd w:val="clear" w:color="auto" w:fill="auto"/>
          </w:tcPr>
          <w:p w:rsidR="00086205" w:rsidRPr="00F23AC7" w:rsidRDefault="00086205" w:rsidP="00146A58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17.500€</w:t>
            </w:r>
          </w:p>
        </w:tc>
        <w:tc>
          <w:tcPr>
            <w:tcW w:w="2022" w:type="dxa"/>
          </w:tcPr>
          <w:p w:rsidR="00086205" w:rsidRPr="00B8737F" w:rsidRDefault="00086205" w:rsidP="00146A58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</w:tbl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tbl>
      <w:tblPr>
        <w:tblW w:w="7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119"/>
        <w:gridCol w:w="2126"/>
      </w:tblGrid>
      <w:tr w:rsidR="00086205" w:rsidRPr="00DA136F" w:rsidTr="00086205">
        <w:trPr>
          <w:trHeight w:val="1638"/>
          <w:jc w:val="center"/>
        </w:trPr>
        <w:tc>
          <w:tcPr>
            <w:tcW w:w="2016" w:type="dxa"/>
            <w:shd w:val="clear" w:color="auto" w:fill="auto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</w:pPr>
            <w:r w:rsidRPr="00B8737F"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  <w:t>Number of project partners:</w:t>
            </w:r>
          </w:p>
          <w:p w:rsidR="00086205" w:rsidRPr="004548F2" w:rsidRDefault="00086205" w:rsidP="000862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Pr="004548F2">
              <w:rPr>
                <w:rFonts w:ascii="Arial" w:hAnsi="Arial" w:cs="Arial"/>
                <w:b/>
                <w:lang w:val="en-US"/>
              </w:rPr>
              <w:t xml:space="preserve"> to 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4548F2">
              <w:rPr>
                <w:rFonts w:ascii="Arial" w:hAnsi="Arial" w:cs="Arial"/>
                <w:b/>
                <w:lang w:val="en-US"/>
              </w:rPr>
              <w:t>5 partners</w:t>
            </w:r>
          </w:p>
        </w:tc>
        <w:tc>
          <w:tcPr>
            <w:tcW w:w="3119" w:type="dxa"/>
            <w:shd w:val="clear" w:color="auto" w:fill="auto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</w:pPr>
            <w:r w:rsidRPr="00B8737F"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  <w:t>Maximum amount of the work in euros (VAT not included):</w:t>
            </w:r>
          </w:p>
          <w:p w:rsidR="00086205" w:rsidRPr="00DA136F" w:rsidRDefault="00086205" w:rsidP="000862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17.5</w:t>
            </w:r>
            <w:r w:rsidRPr="004548F2">
              <w:rPr>
                <w:rFonts w:ascii="Arial" w:hAnsi="Arial" w:cs="Arial"/>
                <w:b/>
                <w:lang w:val="en-US"/>
              </w:rPr>
              <w:t>00€ (maximum base amount</w:t>
            </w:r>
            <w:r>
              <w:rPr>
                <w:rFonts w:ascii="Arial" w:hAnsi="Arial" w:cs="Arial"/>
                <w:b/>
                <w:lang w:val="en-US"/>
              </w:rPr>
              <w:t>) + 4</w:t>
            </w:r>
            <w:r w:rsidRPr="004548F2">
              <w:rPr>
                <w:rFonts w:ascii="Arial" w:hAnsi="Arial" w:cs="Arial"/>
                <w:b/>
                <w:lang w:val="en-US"/>
              </w:rPr>
              <w:t>00€ (maximum per partner)</w:t>
            </w:r>
          </w:p>
        </w:tc>
        <w:tc>
          <w:tcPr>
            <w:tcW w:w="2126" w:type="dxa"/>
            <w:vAlign w:val="center"/>
          </w:tcPr>
          <w:p w:rsidR="00086205" w:rsidRPr="00086205" w:rsidRDefault="00086205" w:rsidP="00086205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620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Offered </w:t>
            </w:r>
            <w:proofErr w:type="spellStart"/>
            <w:r w:rsidRPr="00086205">
              <w:rPr>
                <w:rFonts w:ascii="Arial" w:hAnsi="Arial" w:cs="Arial"/>
                <w:b/>
                <w:i/>
                <w:sz w:val="22"/>
                <w:szCs w:val="22"/>
              </w:rPr>
              <w:t>price</w:t>
            </w:r>
            <w:proofErr w:type="spellEnd"/>
            <w:r w:rsidRPr="0008620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086205" w:rsidRPr="00B4542C" w:rsidRDefault="00086205" w:rsidP="00086205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08620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(VAT </w:t>
            </w:r>
            <w:proofErr w:type="spellStart"/>
            <w:r w:rsidRPr="00086205">
              <w:rPr>
                <w:rFonts w:ascii="Arial" w:hAnsi="Arial" w:cs="Arial"/>
                <w:b/>
                <w:i/>
                <w:sz w:val="22"/>
                <w:szCs w:val="22"/>
              </w:rPr>
              <w:t>not</w:t>
            </w:r>
            <w:proofErr w:type="spellEnd"/>
            <w:r w:rsidRPr="0008620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86205">
              <w:rPr>
                <w:rFonts w:ascii="Arial" w:hAnsi="Arial" w:cs="Arial"/>
                <w:b/>
                <w:i/>
                <w:sz w:val="22"/>
                <w:szCs w:val="22"/>
              </w:rPr>
              <w:t>included</w:t>
            </w:r>
            <w:proofErr w:type="spellEnd"/>
            <w:r w:rsidRPr="00086205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16" w:type="dxa"/>
            <w:shd w:val="clear" w:color="auto" w:fill="auto"/>
          </w:tcPr>
          <w:p w:rsidR="00086205" w:rsidRPr="004548F2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19" w:type="dxa"/>
            <w:shd w:val="clear" w:color="auto" w:fill="auto"/>
          </w:tcPr>
          <w:p w:rsidR="00086205" w:rsidRPr="00F23AC7" w:rsidRDefault="00086205" w:rsidP="00086205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17.900€</w:t>
            </w:r>
          </w:p>
        </w:tc>
        <w:tc>
          <w:tcPr>
            <w:tcW w:w="2126" w:type="dxa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16" w:type="dxa"/>
            <w:shd w:val="clear" w:color="auto" w:fill="auto"/>
          </w:tcPr>
          <w:p w:rsidR="00086205" w:rsidRPr="00DA136F" w:rsidRDefault="00086205" w:rsidP="00086205">
            <w:pPr>
              <w:jc w:val="center"/>
              <w:outlineLvl w:val="0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19" w:type="dxa"/>
            <w:shd w:val="clear" w:color="auto" w:fill="auto"/>
          </w:tcPr>
          <w:p w:rsidR="00086205" w:rsidRPr="00F23AC7" w:rsidRDefault="00086205" w:rsidP="00086205">
            <w:pPr>
              <w:jc w:val="center"/>
              <w:outlineLvl w:val="0"/>
              <w:rPr>
                <w:rFonts w:ascii="Arial" w:hAnsi="Arial" w:cs="Arial"/>
                <w:color w:val="FF0000"/>
                <w:highlight w:val="yellow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18.300€</w:t>
            </w:r>
          </w:p>
        </w:tc>
        <w:tc>
          <w:tcPr>
            <w:tcW w:w="2126" w:type="dxa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64"/>
          <w:jc w:val="center"/>
        </w:trPr>
        <w:tc>
          <w:tcPr>
            <w:tcW w:w="2016" w:type="dxa"/>
            <w:shd w:val="clear" w:color="auto" w:fill="auto"/>
          </w:tcPr>
          <w:p w:rsidR="00086205" w:rsidRPr="00DA136F" w:rsidRDefault="00086205" w:rsidP="00086205">
            <w:pPr>
              <w:jc w:val="center"/>
              <w:outlineLvl w:val="0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19" w:type="dxa"/>
            <w:shd w:val="clear" w:color="auto" w:fill="auto"/>
          </w:tcPr>
          <w:p w:rsidR="00086205" w:rsidRPr="00F23AC7" w:rsidRDefault="00086205" w:rsidP="00086205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18.700€</w:t>
            </w:r>
          </w:p>
        </w:tc>
        <w:tc>
          <w:tcPr>
            <w:tcW w:w="2126" w:type="dxa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16" w:type="dxa"/>
            <w:shd w:val="clear" w:color="auto" w:fill="auto"/>
          </w:tcPr>
          <w:p w:rsidR="00086205" w:rsidRPr="00DA136F" w:rsidRDefault="00086205" w:rsidP="00086205">
            <w:pPr>
              <w:jc w:val="center"/>
              <w:outlineLvl w:val="0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19" w:type="dxa"/>
            <w:shd w:val="clear" w:color="auto" w:fill="auto"/>
          </w:tcPr>
          <w:p w:rsidR="00086205" w:rsidRPr="00F23AC7" w:rsidRDefault="00086205" w:rsidP="00086205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19.100€</w:t>
            </w:r>
          </w:p>
        </w:tc>
        <w:tc>
          <w:tcPr>
            <w:tcW w:w="2126" w:type="dxa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16" w:type="dxa"/>
            <w:shd w:val="clear" w:color="auto" w:fill="auto"/>
          </w:tcPr>
          <w:p w:rsidR="00086205" w:rsidRPr="00DA136F" w:rsidRDefault="00086205" w:rsidP="00086205">
            <w:pPr>
              <w:jc w:val="center"/>
              <w:outlineLvl w:val="0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19" w:type="dxa"/>
            <w:shd w:val="clear" w:color="auto" w:fill="auto"/>
          </w:tcPr>
          <w:p w:rsidR="00086205" w:rsidRPr="00F23AC7" w:rsidRDefault="00086205" w:rsidP="00086205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19.500€</w:t>
            </w:r>
          </w:p>
        </w:tc>
        <w:tc>
          <w:tcPr>
            <w:tcW w:w="2126" w:type="dxa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16" w:type="dxa"/>
            <w:shd w:val="clear" w:color="auto" w:fill="auto"/>
          </w:tcPr>
          <w:p w:rsidR="00086205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21 </w:t>
            </w:r>
            <w:r w:rsidRPr="004548F2">
              <w:rPr>
                <w:rFonts w:ascii="Arial" w:hAnsi="Arial" w:cs="Arial"/>
                <w:lang w:val="en-US"/>
              </w:rPr>
              <w:t>partners</w:t>
            </w:r>
          </w:p>
        </w:tc>
        <w:tc>
          <w:tcPr>
            <w:tcW w:w="3119" w:type="dxa"/>
            <w:shd w:val="clear" w:color="auto" w:fill="auto"/>
          </w:tcPr>
          <w:p w:rsidR="00086205" w:rsidRPr="00F23AC7" w:rsidRDefault="00086205" w:rsidP="00086205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19.900€</w:t>
            </w:r>
          </w:p>
        </w:tc>
        <w:tc>
          <w:tcPr>
            <w:tcW w:w="2126" w:type="dxa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16" w:type="dxa"/>
            <w:shd w:val="clear" w:color="auto" w:fill="auto"/>
          </w:tcPr>
          <w:p w:rsidR="00086205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19" w:type="dxa"/>
            <w:shd w:val="clear" w:color="auto" w:fill="auto"/>
          </w:tcPr>
          <w:p w:rsidR="00086205" w:rsidRPr="00F23AC7" w:rsidRDefault="00086205" w:rsidP="00086205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20.300€</w:t>
            </w:r>
          </w:p>
        </w:tc>
        <w:tc>
          <w:tcPr>
            <w:tcW w:w="2126" w:type="dxa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16" w:type="dxa"/>
            <w:shd w:val="clear" w:color="auto" w:fill="auto"/>
          </w:tcPr>
          <w:p w:rsidR="00086205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bookmarkStart w:id="0" w:name="_GoBack" w:colFirst="1" w:colLast="1"/>
            <w:r>
              <w:rPr>
                <w:rFonts w:ascii="Arial" w:hAnsi="Arial" w:cs="Arial"/>
                <w:lang w:val="en-US"/>
              </w:rPr>
              <w:t>23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19" w:type="dxa"/>
            <w:shd w:val="clear" w:color="auto" w:fill="auto"/>
          </w:tcPr>
          <w:p w:rsidR="00086205" w:rsidRPr="00F23AC7" w:rsidRDefault="00086205" w:rsidP="00086205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20.700€</w:t>
            </w:r>
          </w:p>
        </w:tc>
        <w:tc>
          <w:tcPr>
            <w:tcW w:w="2126" w:type="dxa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16" w:type="dxa"/>
            <w:shd w:val="clear" w:color="auto" w:fill="auto"/>
          </w:tcPr>
          <w:p w:rsidR="00086205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19" w:type="dxa"/>
            <w:shd w:val="clear" w:color="auto" w:fill="auto"/>
          </w:tcPr>
          <w:p w:rsidR="00086205" w:rsidRPr="00F23AC7" w:rsidRDefault="00086205" w:rsidP="00086205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21.100€</w:t>
            </w:r>
          </w:p>
        </w:tc>
        <w:tc>
          <w:tcPr>
            <w:tcW w:w="2126" w:type="dxa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86205" w:rsidRPr="00DA136F" w:rsidTr="00086205">
        <w:trPr>
          <w:trHeight w:val="342"/>
          <w:jc w:val="center"/>
        </w:trPr>
        <w:tc>
          <w:tcPr>
            <w:tcW w:w="2016" w:type="dxa"/>
            <w:shd w:val="clear" w:color="auto" w:fill="auto"/>
          </w:tcPr>
          <w:p w:rsidR="00086205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Pr="004548F2">
              <w:rPr>
                <w:rFonts w:ascii="Arial" w:hAnsi="Arial" w:cs="Arial"/>
                <w:lang w:val="en-US"/>
              </w:rPr>
              <w:t xml:space="preserve"> partners</w:t>
            </w:r>
          </w:p>
        </w:tc>
        <w:tc>
          <w:tcPr>
            <w:tcW w:w="3119" w:type="dxa"/>
            <w:shd w:val="clear" w:color="auto" w:fill="auto"/>
          </w:tcPr>
          <w:p w:rsidR="00086205" w:rsidRPr="00F23AC7" w:rsidRDefault="00086205" w:rsidP="00086205">
            <w:pPr>
              <w:jc w:val="center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color w:val="FF0000"/>
                <w:lang w:val="en-US"/>
              </w:rPr>
              <w:t>A maximum of 21.500€</w:t>
            </w:r>
          </w:p>
        </w:tc>
        <w:tc>
          <w:tcPr>
            <w:tcW w:w="2126" w:type="dxa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tbl>
      <w:tblPr>
        <w:tblW w:w="7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647"/>
        <w:gridCol w:w="2041"/>
      </w:tblGrid>
      <w:tr w:rsidR="00086205" w:rsidRPr="00DA136F" w:rsidTr="00086205">
        <w:trPr>
          <w:trHeight w:val="1902"/>
          <w:jc w:val="center"/>
        </w:trPr>
        <w:tc>
          <w:tcPr>
            <w:tcW w:w="2513" w:type="dxa"/>
            <w:shd w:val="clear" w:color="auto" w:fill="auto"/>
          </w:tcPr>
          <w:p w:rsidR="00086205" w:rsidRPr="00B8737F" w:rsidRDefault="00086205" w:rsidP="00146A58">
            <w:pPr>
              <w:jc w:val="center"/>
              <w:outlineLvl w:val="0"/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  <w:t>N</w:t>
            </w:r>
            <w:r w:rsidRPr="00B8737F"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  <w:t>umber of project partners:</w:t>
            </w:r>
          </w:p>
          <w:p w:rsidR="00086205" w:rsidRPr="004548F2" w:rsidRDefault="00086205" w:rsidP="00146A58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  <w:r w:rsidRPr="004548F2">
              <w:rPr>
                <w:rFonts w:ascii="Arial" w:hAnsi="Arial" w:cs="Arial"/>
                <w:b/>
                <w:lang w:val="en-US"/>
              </w:rPr>
              <w:t xml:space="preserve"> to 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 w:rsidRPr="004548F2">
              <w:rPr>
                <w:rFonts w:ascii="Arial" w:hAnsi="Arial" w:cs="Arial"/>
                <w:b/>
                <w:lang w:val="en-US"/>
              </w:rPr>
              <w:t>5 partners</w:t>
            </w:r>
          </w:p>
        </w:tc>
        <w:tc>
          <w:tcPr>
            <w:tcW w:w="2647" w:type="dxa"/>
            <w:shd w:val="clear" w:color="auto" w:fill="auto"/>
          </w:tcPr>
          <w:p w:rsidR="00086205" w:rsidRPr="00B8737F" w:rsidRDefault="00086205" w:rsidP="00086205">
            <w:pPr>
              <w:jc w:val="center"/>
              <w:outlineLvl w:val="0"/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</w:pPr>
            <w:r w:rsidRPr="00B8737F">
              <w:rPr>
                <w:rFonts w:ascii="Arial" w:hAnsi="Arial" w:cs="Arial"/>
                <w:bCs/>
                <w:i/>
                <w:iCs/>
                <w:u w:val="single"/>
                <w:lang w:val="en-US"/>
              </w:rPr>
              <w:t>Maximum amount of the work in euros (VAT not included):</w:t>
            </w:r>
          </w:p>
          <w:p w:rsidR="00086205" w:rsidRPr="00F23AC7" w:rsidRDefault="00086205" w:rsidP="000862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FF0000"/>
                <w:lang w:val="en-US"/>
              </w:rPr>
            </w:pPr>
            <w:r w:rsidRPr="00F23AC7">
              <w:rPr>
                <w:rFonts w:ascii="Arial" w:hAnsi="Arial" w:cs="Arial"/>
                <w:b/>
                <w:color w:val="FF0000"/>
                <w:lang w:val="en-US"/>
              </w:rPr>
              <w:t>25.000€ (maximum amount)</w:t>
            </w:r>
          </w:p>
        </w:tc>
        <w:tc>
          <w:tcPr>
            <w:tcW w:w="2041" w:type="dxa"/>
          </w:tcPr>
          <w:p w:rsidR="00086205" w:rsidRPr="00086205" w:rsidRDefault="00086205" w:rsidP="00086205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u w:val="single"/>
                <w:lang w:val="ca-ES"/>
              </w:rPr>
            </w:pPr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  <w:lang w:val="ca-ES"/>
              </w:rPr>
              <w:t xml:space="preserve">Offered </w:t>
            </w:r>
            <w:proofErr w:type="spellStart"/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  <w:lang w:val="ca-ES"/>
              </w:rPr>
              <w:t>price</w:t>
            </w:r>
            <w:proofErr w:type="spellEnd"/>
          </w:p>
          <w:p w:rsidR="00086205" w:rsidRDefault="00086205" w:rsidP="000862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</w:pPr>
            <w:r w:rsidRPr="00086205">
              <w:rPr>
                <w:rFonts w:ascii="Arial" w:hAnsi="Arial" w:cs="Arial"/>
                <w:b/>
                <w:bCs/>
                <w:i/>
                <w:iCs/>
                <w:u w:val="single"/>
                <w:lang w:val="en-IE"/>
              </w:rPr>
              <w:t>(VAT not included</w:t>
            </w:r>
          </w:p>
          <w:p w:rsidR="00086205" w:rsidRPr="00086205" w:rsidRDefault="00086205" w:rsidP="000862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 €</w:t>
            </w:r>
          </w:p>
        </w:tc>
      </w:tr>
    </w:tbl>
    <w:p w:rsidR="00086205" w:rsidRDefault="00086205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Pr="00AB2280" w:rsidRDefault="00FD1498" w:rsidP="00FD149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and stamp of the bidding company</w:t>
      </w: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FD1498">
      <w:pPr>
        <w:pStyle w:val="Sangradetextonormal"/>
        <w:ind w:left="0" w:firstLine="0"/>
        <w:rPr>
          <w:rFonts w:ascii="Arial" w:hAnsi="Arial" w:cs="Arial"/>
          <w:i/>
          <w:szCs w:val="22"/>
          <w:lang w:val="en-GB"/>
        </w:rPr>
      </w:pP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Validity of the bid............................4 months</w:t>
      </w:r>
    </w:p>
    <w:p w:rsidR="00FD1498" w:rsidRDefault="00FD1498" w:rsidP="00FD1498">
      <w:pPr>
        <w:pStyle w:val="Sangradetextonormal"/>
        <w:ind w:left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(bids for a value and/or period of time greater than that of the invitation to tender shall be excluded from the procedure)</w:t>
      </w: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086205" w:rsidRDefault="00086205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Default="00FD1498" w:rsidP="00FD1498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APPENDIX No. 1</w:t>
      </w:r>
    </w:p>
    <w:p w:rsidR="00086205" w:rsidRDefault="00086205" w:rsidP="00086205">
      <w:pPr>
        <w:jc w:val="center"/>
        <w:outlineLvl w:val="0"/>
        <w:rPr>
          <w:rFonts w:ascii="Arial" w:hAnsi="Arial" w:cs="Arial"/>
          <w:b/>
          <w:noProof/>
          <w:lang w:val="en-GB"/>
        </w:rPr>
      </w:pPr>
      <w:r w:rsidRPr="00086205">
        <w:rPr>
          <w:rFonts w:ascii="Arial" w:hAnsi="Arial" w:cs="Arial"/>
          <w:b/>
          <w:noProof/>
          <w:lang w:val="en-GB"/>
        </w:rPr>
        <w:t xml:space="preserve">2020-045 FRAMEWORK AGREEMENT FOR TECHNICAL AND SUPPORT SERVICES </w:t>
      </w:r>
    </w:p>
    <w:p w:rsidR="00FD1498" w:rsidRDefault="00FD1498" w:rsidP="00FD1498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u w:val="single"/>
          <w:lang w:val="en-GB"/>
        </w:rPr>
        <w:t xml:space="preserve">MODEL FOR THE FINANCIAL BID OFFER AND REFFERENCES THE ASSESSMENT WHEREOF DEPENDS ON AUTOMATIC FORMULAE </w:t>
      </w:r>
    </w:p>
    <w:p w:rsidR="00FD1498" w:rsidRPr="00AB2280" w:rsidRDefault="00FD1498" w:rsidP="00FD1498">
      <w:pPr>
        <w:outlineLvl w:val="0"/>
        <w:rPr>
          <w:rFonts w:ascii="Arial" w:hAnsi="Arial" w:cs="Arial"/>
          <w:b/>
          <w:i/>
          <w:u w:val="single"/>
          <w:lang w:val="en-GB"/>
        </w:rPr>
      </w:pPr>
    </w:p>
    <w:p w:rsidR="00FD1498" w:rsidRDefault="00FD1498" w:rsidP="00FD1498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 the award of </w:t>
      </w:r>
      <w:r w:rsidR="00086205">
        <w:rPr>
          <w:rFonts w:ascii="Arial" w:hAnsi="Arial" w:cs="Arial"/>
          <w:i/>
          <w:sz w:val="22"/>
          <w:szCs w:val="22"/>
          <w:lang w:val="en-GB"/>
        </w:rPr>
        <w:t>“LICI 2020</w:t>
      </w:r>
      <w:r w:rsidR="00A6746D">
        <w:rPr>
          <w:rFonts w:ascii="Arial" w:hAnsi="Arial" w:cs="Arial"/>
          <w:i/>
          <w:sz w:val="22"/>
          <w:szCs w:val="22"/>
          <w:lang w:val="en-GB"/>
        </w:rPr>
        <w:t>-0</w:t>
      </w:r>
      <w:r w:rsidR="00086205">
        <w:rPr>
          <w:rFonts w:ascii="Arial" w:hAnsi="Arial" w:cs="Arial"/>
          <w:i/>
          <w:sz w:val="22"/>
          <w:szCs w:val="22"/>
          <w:lang w:val="en-GB"/>
        </w:rPr>
        <w:t>4</w:t>
      </w:r>
      <w:r w:rsidR="00A6746D">
        <w:rPr>
          <w:rFonts w:ascii="Arial" w:hAnsi="Arial" w:cs="Arial"/>
          <w:i/>
          <w:sz w:val="22"/>
          <w:szCs w:val="22"/>
          <w:lang w:val="en-GB"/>
        </w:rPr>
        <w:t>5 LOT 2”</w:t>
      </w:r>
      <w:r>
        <w:rPr>
          <w:rFonts w:ascii="Arial" w:hAnsi="Arial" w:cs="Arial"/>
          <w:i/>
          <w:sz w:val="22"/>
          <w:szCs w:val="22"/>
          <w:lang w:val="en-GB"/>
        </w:rPr>
        <w:t xml:space="preserve">, hereby undertakes (in his or her own name or on behalf of the company he or she represents) to carry them out strictly subject to the conditions below:  </w:t>
      </w:r>
    </w:p>
    <w:p w:rsidR="00FD1498" w:rsidRDefault="00FD1498" w:rsidP="00FD1498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FD1498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FD1498">
      <w:pPr>
        <w:pStyle w:val="Sangradetextonormal"/>
        <w:numPr>
          <w:ilvl w:val="0"/>
          <w:numId w:val="10"/>
        </w:num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Financial bid offer</w:t>
      </w:r>
    </w:p>
    <w:p w:rsidR="00FD1498" w:rsidRPr="00FD1498" w:rsidRDefault="00FD1498" w:rsidP="00FD1498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D926B0">
      <w:pPr>
        <w:pStyle w:val="Sangradetextonormal"/>
        <w:ind w:left="0" w:firstLine="0"/>
        <w:rPr>
          <w:rFonts w:ascii="Arial" w:hAnsi="Arial" w:cs="Arial"/>
          <w:sz w:val="22"/>
          <w:szCs w:val="22"/>
        </w:rPr>
      </w:pPr>
    </w:p>
    <w:p w:rsidR="00D926B0" w:rsidRDefault="00B4542C" w:rsidP="00FD1498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</w:rPr>
      </w:pPr>
      <w:r w:rsidRPr="00486B61">
        <w:rPr>
          <w:rFonts w:ascii="Arial" w:hAnsi="Arial" w:cs="Arial"/>
          <w:b/>
          <w:i/>
          <w:sz w:val="22"/>
          <w:szCs w:val="22"/>
        </w:rPr>
        <w:t>LOT 2:</w:t>
      </w:r>
    </w:p>
    <w:p w:rsidR="00D926B0" w:rsidRDefault="00D926B0" w:rsidP="00D926B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70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1521"/>
        <w:gridCol w:w="2165"/>
      </w:tblGrid>
      <w:tr w:rsidR="00B4542C" w:rsidRPr="00B4542C" w:rsidTr="00CA39A3">
        <w:trPr>
          <w:trHeight w:val="1272"/>
        </w:trPr>
        <w:tc>
          <w:tcPr>
            <w:tcW w:w="2376" w:type="dxa"/>
            <w:shd w:val="clear" w:color="auto" w:fill="E7E6E6"/>
            <w:vAlign w:val="center"/>
          </w:tcPr>
          <w:p w:rsidR="00D926B0" w:rsidRPr="00594214" w:rsidRDefault="00D926B0" w:rsidP="00B4542C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</w:t>
            </w:r>
          </w:p>
        </w:tc>
        <w:tc>
          <w:tcPr>
            <w:tcW w:w="1985" w:type="dxa"/>
            <w:shd w:val="clear" w:color="auto" w:fill="E7E6E6"/>
            <w:vAlign w:val="center"/>
          </w:tcPr>
          <w:p w:rsidR="00D926B0" w:rsidRPr="00B4542C" w:rsidRDefault="00D926B0" w:rsidP="00CA39A3">
            <w:pPr>
              <w:pStyle w:val="Sangradetextonormal"/>
              <w:ind w:left="0" w:firstLine="0"/>
              <w:jc w:val="center"/>
            </w:pP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Maximum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 w:rsidR="00B4542C"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 w:rsidR="00B4542C">
              <w:rPr>
                <w:rFonts w:ascii="Arial" w:hAnsi="Arial" w:cs="Arial"/>
                <w:b/>
                <w:i/>
                <w:szCs w:val="22"/>
              </w:rPr>
              <w:t xml:space="preserve"> per unit</w:t>
            </w:r>
          </w:p>
          <w:p w:rsidR="00D926B0" w:rsidRPr="00B4542C" w:rsidRDefault="00D926B0" w:rsidP="00CA39A3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(VAT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not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included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1984" w:type="dxa"/>
            <w:shd w:val="clear" w:color="auto" w:fill="E7E6E6"/>
            <w:vAlign w:val="center"/>
          </w:tcPr>
          <w:p w:rsidR="00B4542C" w:rsidRDefault="00B4542C" w:rsidP="00B4542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Offered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>per unit</w:t>
            </w:r>
          </w:p>
          <w:p w:rsidR="00D926B0" w:rsidRPr="00B4542C" w:rsidRDefault="00B4542C" w:rsidP="00B4542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(VAT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not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included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1521" w:type="dxa"/>
            <w:shd w:val="clear" w:color="auto" w:fill="E7E6E6"/>
            <w:vAlign w:val="center"/>
          </w:tcPr>
          <w:p w:rsidR="00D926B0" w:rsidRPr="00594214" w:rsidRDefault="00B4542C" w:rsidP="00B4542C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VAT</w:t>
            </w:r>
          </w:p>
        </w:tc>
        <w:tc>
          <w:tcPr>
            <w:tcW w:w="2165" w:type="dxa"/>
            <w:shd w:val="clear" w:color="auto" w:fill="E7E6E6"/>
            <w:vAlign w:val="center"/>
          </w:tcPr>
          <w:p w:rsidR="00B4542C" w:rsidRDefault="00B4542C" w:rsidP="00B4542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O</w:t>
            </w:r>
            <w:r w:rsidRPr="00B4542C">
              <w:rPr>
                <w:rFonts w:ascii="Arial" w:hAnsi="Arial" w:cs="Arial"/>
                <w:b/>
                <w:i/>
                <w:szCs w:val="22"/>
              </w:rPr>
              <w:t>ffered</w:t>
            </w:r>
            <w:proofErr w:type="spellEnd"/>
            <w:r w:rsidR="00CA39A3">
              <w:rPr>
                <w:rFonts w:ascii="Arial" w:hAnsi="Arial" w:cs="Arial"/>
                <w:b/>
                <w:i/>
                <w:szCs w:val="22"/>
              </w:rPr>
              <w:t xml:space="preserve"> per Unit</w:t>
            </w:r>
          </w:p>
          <w:p w:rsidR="00D926B0" w:rsidRPr="00B4542C" w:rsidRDefault="00B4542C" w:rsidP="00CA39A3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(VAT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included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</w:p>
        </w:tc>
      </w:tr>
      <w:tr w:rsidR="00B4542C" w:rsidRPr="00594214" w:rsidTr="00CA39A3">
        <w:trPr>
          <w:trHeight w:val="1703"/>
        </w:trPr>
        <w:tc>
          <w:tcPr>
            <w:tcW w:w="2376" w:type="dxa"/>
            <w:shd w:val="clear" w:color="auto" w:fill="auto"/>
            <w:vAlign w:val="center"/>
          </w:tcPr>
          <w:p w:rsidR="00D926B0" w:rsidRPr="00D926B0" w:rsidRDefault="00086205" w:rsidP="00CA39A3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086205">
              <w:rPr>
                <w:rFonts w:ascii="Arial" w:hAnsi="Arial" w:cs="Arial"/>
              </w:rPr>
              <w:t>SUPPORT SERVICES IN MANAGEMENT OF COMPETITIVE PROJECTS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26B0" w:rsidRPr="00A44ACE" w:rsidRDefault="00B4542C" w:rsidP="00086205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€ </w:t>
            </w:r>
            <w:r w:rsidR="00086205">
              <w:rPr>
                <w:rFonts w:ascii="Arial" w:hAnsi="Arial" w:cs="Arial"/>
                <w:b/>
                <w:color w:val="FF0000"/>
                <w:sz w:val="22"/>
                <w:szCs w:val="22"/>
              </w:rPr>
              <w:t>90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.00/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hour</w:t>
            </w:r>
            <w:proofErr w:type="spellEnd"/>
          </w:p>
        </w:tc>
        <w:tc>
          <w:tcPr>
            <w:tcW w:w="1984" w:type="dxa"/>
            <w:vAlign w:val="center"/>
          </w:tcPr>
          <w:p w:rsidR="00D926B0" w:rsidRPr="00594214" w:rsidRDefault="00D926B0" w:rsidP="00B4542C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26B0" w:rsidRPr="00594214" w:rsidRDefault="00D926B0" w:rsidP="00B4542C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D926B0" w:rsidRPr="00594214" w:rsidRDefault="00D926B0" w:rsidP="00B4542C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D1498" w:rsidRDefault="00FD1498" w:rsidP="00FD1498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FD1498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FD1498" w:rsidRPr="00AB2280" w:rsidRDefault="00FD1498" w:rsidP="00FD149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and stamp of the bidding company</w:t>
      </w: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:rsidR="00FD1498" w:rsidRDefault="00FD1498" w:rsidP="00FD1498">
      <w:pPr>
        <w:pStyle w:val="Sangradetextonormal"/>
        <w:ind w:left="0" w:firstLine="0"/>
        <w:rPr>
          <w:rFonts w:ascii="Arial" w:hAnsi="Arial" w:cs="Arial"/>
          <w:i/>
          <w:szCs w:val="22"/>
          <w:lang w:val="en-GB"/>
        </w:rPr>
      </w:pP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FD1498" w:rsidRDefault="00FD1498" w:rsidP="00FD1498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Validity of the bid............................4 months</w:t>
      </w:r>
    </w:p>
    <w:p w:rsidR="00FD1498" w:rsidRDefault="00FD1498" w:rsidP="00FD1498">
      <w:pPr>
        <w:pStyle w:val="Sangradetextonormal"/>
        <w:ind w:left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(bids for a value and/or period of time greater than that of the invitation to tender shall be excluded from the procedure)</w:t>
      </w:r>
    </w:p>
    <w:p w:rsidR="00FD1498" w:rsidRPr="00AB2280" w:rsidRDefault="00FD1498" w:rsidP="00FD1498">
      <w:pPr>
        <w:rPr>
          <w:lang w:val="en-GB"/>
        </w:rPr>
      </w:pPr>
    </w:p>
    <w:p w:rsidR="00FD1498" w:rsidRPr="00FD1498" w:rsidRDefault="00FD1498" w:rsidP="00D926B0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  <w:lang w:val="en-GB"/>
        </w:rPr>
      </w:pPr>
    </w:p>
    <w:p w:rsidR="00FD1498" w:rsidRDefault="00FD1498" w:rsidP="00086205">
      <w:pPr>
        <w:outlineLvl w:val="0"/>
        <w:rPr>
          <w:rFonts w:ascii="Arial" w:hAnsi="Arial" w:cs="Arial"/>
          <w:b/>
          <w:u w:val="single"/>
          <w:lang w:val="en-GB"/>
        </w:rPr>
      </w:pPr>
    </w:p>
    <w:sectPr w:rsidR="00FD1498" w:rsidSect="008338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080" w:bottom="1440" w:left="1080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01" w:rsidRDefault="00570F01" w:rsidP="009B622A">
      <w:pPr>
        <w:spacing w:after="0" w:line="240" w:lineRule="auto"/>
      </w:pPr>
      <w:r>
        <w:separator/>
      </w:r>
    </w:p>
  </w:endnote>
  <w:endnote w:type="continuationSeparator" w:id="0">
    <w:p w:rsidR="00570F01" w:rsidRDefault="00570F01" w:rsidP="009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F4" w:rsidRDefault="002C73F4" w:rsidP="002C73F4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Fundació Hospital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Universitari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Vall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Hebron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–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Institut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de Recerca (VHIR)</w:t>
    </w:r>
  </w:p>
  <w:p w:rsidR="002C73F4" w:rsidRPr="00632446" w:rsidRDefault="002C73F4" w:rsidP="002C73F4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r>
      <w:rPr>
        <w:rFonts w:ascii="Times New Roman" w:hAnsi="Times New Roman" w:cs="Times New Roman"/>
        <w:i/>
        <w:color w:val="7F7F7F" w:themeColor="text1" w:themeTint="80"/>
        <w:sz w:val="16"/>
      </w:rPr>
      <w:t>(</w:t>
    </w:r>
    <w:r w:rsidRPr="002C73F4">
      <w:rPr>
        <w:rFonts w:ascii="Times New Roman" w:hAnsi="Times New Roman" w:cs="Times New Roman"/>
        <w:i/>
        <w:color w:val="7F7F7F" w:themeColor="text1" w:themeTint="80"/>
        <w:sz w:val="16"/>
      </w:rPr>
      <w:t>VHIR-ULC-FOR-008</w:t>
    </w:r>
    <w:r>
      <w:rPr>
        <w:rFonts w:ascii="Times New Roman" w:hAnsi="Times New Roman" w:cs="Times New Roman"/>
        <w:i/>
        <w:color w:val="7F7F7F" w:themeColor="text1" w:themeTint="80"/>
        <w:sz w:val="16"/>
      </w:rPr>
      <w:t>)</w:t>
    </w:r>
  </w:p>
  <w:p w:rsidR="00E71B9D" w:rsidRDefault="00E71B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4E" w:rsidRPr="0052089D" w:rsidRDefault="009B274E" w:rsidP="00180FC3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Fundació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Hospital </w:t>
    </w: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Universitari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</w:t>
    </w: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Vall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</w:t>
    </w: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Hebron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– </w:t>
    </w:r>
    <w:proofErr w:type="spellStart"/>
    <w:r w:rsidRPr="0052089D">
      <w:rPr>
        <w:rFonts w:ascii="Arial" w:hAnsi="Arial" w:cs="Arial"/>
        <w:i/>
        <w:color w:val="7F7F7F" w:themeColor="text1" w:themeTint="80"/>
        <w:sz w:val="16"/>
      </w:rPr>
      <w:t>Institut</w:t>
    </w:r>
    <w:proofErr w:type="spellEnd"/>
    <w:r w:rsidRPr="0052089D">
      <w:rPr>
        <w:rFonts w:ascii="Arial" w:hAnsi="Arial" w:cs="Arial"/>
        <w:i/>
        <w:color w:val="7F7F7F" w:themeColor="text1" w:themeTint="80"/>
        <w:sz w:val="16"/>
      </w:rPr>
      <w:t xml:space="preserve"> de Recerca (VHIR)</w:t>
    </w:r>
  </w:p>
  <w:p w:rsidR="002C73F4" w:rsidRPr="0052089D" w:rsidRDefault="002C73F4" w:rsidP="00180FC3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  <w:r w:rsidRPr="0052089D">
      <w:rPr>
        <w:rFonts w:ascii="Arial" w:hAnsi="Arial" w:cs="Arial"/>
        <w:i/>
        <w:color w:val="7F7F7F" w:themeColor="text1" w:themeTint="80"/>
        <w:sz w:val="16"/>
      </w:rPr>
      <w:t>(VHIR-ULC-FOR-008)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01" w:rsidRDefault="00570F01" w:rsidP="009B622A">
      <w:pPr>
        <w:spacing w:after="0" w:line="240" w:lineRule="auto"/>
      </w:pPr>
      <w:r>
        <w:separator/>
      </w:r>
    </w:p>
  </w:footnote>
  <w:footnote w:type="continuationSeparator" w:id="0">
    <w:p w:rsidR="00570F01" w:rsidRDefault="00570F01" w:rsidP="009B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Pg. Vall d’Hebron 119-129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|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08035  Barcelona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Edifici Mediterrània, 2ª planta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T. 93/489 44 59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contractacio.publica@vhir.org  /  www.vhir.org</w:t>
    </w:r>
  </w:p>
  <w:p w:rsidR="002C73F4" w:rsidRPr="002C73F4" w:rsidRDefault="00F23AC7">
    <w:pPr>
      <w:pStyle w:val="Encabezado"/>
      <w:rPr>
        <w:lang w:val="ca-ES"/>
      </w:rPr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3pt;margin-top:35.3pt;width:70.05pt;height:48.65pt;z-index:251665408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5461510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Pg. Vall d’Hebron 119-129</w:t>
    </w:r>
    <w:r w:rsidRPr="0052089D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2089D">
      <w:rPr>
        <w:rFonts w:ascii="Arial" w:hAnsi="Arial" w:cs="Arial"/>
        <w:sz w:val="16"/>
        <w:szCs w:val="16"/>
        <w:lang w:val="ca-ES"/>
      </w:rPr>
      <w:t>|</w:t>
    </w:r>
    <w:r w:rsidRPr="0052089D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2089D">
      <w:rPr>
        <w:rFonts w:ascii="Arial" w:hAnsi="Arial" w:cs="Arial"/>
        <w:sz w:val="16"/>
        <w:szCs w:val="16"/>
        <w:lang w:val="ca-ES"/>
      </w:rPr>
      <w:t>08035  Barcelona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Edifici Mediterrània, 2ª planta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T. 93/489 44 59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9B274E" w:rsidRDefault="00AD2C3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-88900</wp:posOffset>
          </wp:positionV>
          <wp:extent cx="1462405" cy="611505"/>
          <wp:effectExtent l="0" t="0" r="4445" b="0"/>
          <wp:wrapSquare wrapText="bothSides"/>
          <wp:docPr id="2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32D"/>
    <w:multiLevelType w:val="hybridMultilevel"/>
    <w:tmpl w:val="AA5ADFCE"/>
    <w:lvl w:ilvl="0" w:tplc="D3A29A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3A3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F58DA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5AF1"/>
    <w:multiLevelType w:val="hybridMultilevel"/>
    <w:tmpl w:val="257A16DA"/>
    <w:lvl w:ilvl="0" w:tplc="CF28ED8E">
      <w:start w:val="1"/>
      <w:numFmt w:val="lowerRoman"/>
      <w:lvlText w:val="(%1)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71D46"/>
    <w:multiLevelType w:val="hybridMultilevel"/>
    <w:tmpl w:val="AE36D322"/>
    <w:lvl w:ilvl="0" w:tplc="A4749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06C02"/>
    <w:multiLevelType w:val="hybridMultilevel"/>
    <w:tmpl w:val="51BAC866"/>
    <w:lvl w:ilvl="0" w:tplc="EE0A84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FB68C9"/>
    <w:multiLevelType w:val="hybridMultilevel"/>
    <w:tmpl w:val="CE427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DE6ACF"/>
    <w:multiLevelType w:val="hybridMultilevel"/>
    <w:tmpl w:val="DFB84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22A"/>
    <w:rsid w:val="00012BC8"/>
    <w:rsid w:val="00021B4A"/>
    <w:rsid w:val="00053200"/>
    <w:rsid w:val="00056A1C"/>
    <w:rsid w:val="00065F75"/>
    <w:rsid w:val="000676FF"/>
    <w:rsid w:val="00073113"/>
    <w:rsid w:val="00086205"/>
    <w:rsid w:val="00091FC2"/>
    <w:rsid w:val="0011343E"/>
    <w:rsid w:val="0011435E"/>
    <w:rsid w:val="001304B4"/>
    <w:rsid w:val="001423B4"/>
    <w:rsid w:val="0014566D"/>
    <w:rsid w:val="0014748A"/>
    <w:rsid w:val="00151A5A"/>
    <w:rsid w:val="0016503A"/>
    <w:rsid w:val="00176C3A"/>
    <w:rsid w:val="00176D92"/>
    <w:rsid w:val="0017708F"/>
    <w:rsid w:val="00180FC3"/>
    <w:rsid w:val="001B65CA"/>
    <w:rsid w:val="001C3B42"/>
    <w:rsid w:val="001C632D"/>
    <w:rsid w:val="001D11B6"/>
    <w:rsid w:val="001E452F"/>
    <w:rsid w:val="001E759C"/>
    <w:rsid w:val="00221081"/>
    <w:rsid w:val="00225EAA"/>
    <w:rsid w:val="002533A8"/>
    <w:rsid w:val="0028652E"/>
    <w:rsid w:val="002C5159"/>
    <w:rsid w:val="002C73F4"/>
    <w:rsid w:val="0032782C"/>
    <w:rsid w:val="003727EF"/>
    <w:rsid w:val="003830E7"/>
    <w:rsid w:val="003840C0"/>
    <w:rsid w:val="003C34A3"/>
    <w:rsid w:val="003C4AB5"/>
    <w:rsid w:val="003C7D72"/>
    <w:rsid w:val="003F1567"/>
    <w:rsid w:val="00400CF1"/>
    <w:rsid w:val="004022D5"/>
    <w:rsid w:val="004121C2"/>
    <w:rsid w:val="00420B44"/>
    <w:rsid w:val="00431193"/>
    <w:rsid w:val="004508AF"/>
    <w:rsid w:val="00451488"/>
    <w:rsid w:val="0052089D"/>
    <w:rsid w:val="00523E9D"/>
    <w:rsid w:val="00550E3E"/>
    <w:rsid w:val="00551532"/>
    <w:rsid w:val="00555ECD"/>
    <w:rsid w:val="00570F01"/>
    <w:rsid w:val="005816E8"/>
    <w:rsid w:val="00581E17"/>
    <w:rsid w:val="00596D39"/>
    <w:rsid w:val="005D32D6"/>
    <w:rsid w:val="005D6386"/>
    <w:rsid w:val="005F137B"/>
    <w:rsid w:val="00632446"/>
    <w:rsid w:val="00653139"/>
    <w:rsid w:val="00680CD9"/>
    <w:rsid w:val="006A64BA"/>
    <w:rsid w:val="00700E6B"/>
    <w:rsid w:val="007207D8"/>
    <w:rsid w:val="0074386D"/>
    <w:rsid w:val="00750011"/>
    <w:rsid w:val="00752E7D"/>
    <w:rsid w:val="0077275A"/>
    <w:rsid w:val="007905EC"/>
    <w:rsid w:val="007A061F"/>
    <w:rsid w:val="007B751A"/>
    <w:rsid w:val="007C4663"/>
    <w:rsid w:val="007D481C"/>
    <w:rsid w:val="007E507B"/>
    <w:rsid w:val="007F04E9"/>
    <w:rsid w:val="008201E0"/>
    <w:rsid w:val="0082176F"/>
    <w:rsid w:val="00823EC3"/>
    <w:rsid w:val="00833848"/>
    <w:rsid w:val="00874CDA"/>
    <w:rsid w:val="00876314"/>
    <w:rsid w:val="0089055E"/>
    <w:rsid w:val="00890598"/>
    <w:rsid w:val="008A2026"/>
    <w:rsid w:val="008B5522"/>
    <w:rsid w:val="008C0585"/>
    <w:rsid w:val="009063E6"/>
    <w:rsid w:val="00914CDE"/>
    <w:rsid w:val="00923100"/>
    <w:rsid w:val="0096318B"/>
    <w:rsid w:val="009B274E"/>
    <w:rsid w:val="009B622A"/>
    <w:rsid w:val="009E4061"/>
    <w:rsid w:val="00A36701"/>
    <w:rsid w:val="00A6746D"/>
    <w:rsid w:val="00AA531B"/>
    <w:rsid w:val="00AB2280"/>
    <w:rsid w:val="00AB48D4"/>
    <w:rsid w:val="00AC2D55"/>
    <w:rsid w:val="00AD2C3D"/>
    <w:rsid w:val="00AF7E45"/>
    <w:rsid w:val="00B11EC9"/>
    <w:rsid w:val="00B155E4"/>
    <w:rsid w:val="00B4542C"/>
    <w:rsid w:val="00B818F8"/>
    <w:rsid w:val="00B84342"/>
    <w:rsid w:val="00BC226D"/>
    <w:rsid w:val="00BE2414"/>
    <w:rsid w:val="00C57B1E"/>
    <w:rsid w:val="00C7600D"/>
    <w:rsid w:val="00CA39A3"/>
    <w:rsid w:val="00CA6D7E"/>
    <w:rsid w:val="00CC5667"/>
    <w:rsid w:val="00CD5003"/>
    <w:rsid w:val="00CE3EC3"/>
    <w:rsid w:val="00D13F47"/>
    <w:rsid w:val="00D1614C"/>
    <w:rsid w:val="00D20194"/>
    <w:rsid w:val="00D468DB"/>
    <w:rsid w:val="00D91710"/>
    <w:rsid w:val="00D926B0"/>
    <w:rsid w:val="00DA5452"/>
    <w:rsid w:val="00DB4977"/>
    <w:rsid w:val="00DB5CCE"/>
    <w:rsid w:val="00DE2D36"/>
    <w:rsid w:val="00DF1A6D"/>
    <w:rsid w:val="00DF5284"/>
    <w:rsid w:val="00E07C1F"/>
    <w:rsid w:val="00E41C4B"/>
    <w:rsid w:val="00E5586C"/>
    <w:rsid w:val="00E71B9D"/>
    <w:rsid w:val="00E95B56"/>
    <w:rsid w:val="00EA3B3A"/>
    <w:rsid w:val="00EC6670"/>
    <w:rsid w:val="00EE5E62"/>
    <w:rsid w:val="00F23AC7"/>
    <w:rsid w:val="00FA2AF9"/>
    <w:rsid w:val="00FC3AC8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FEED78"/>
  <w15:docId w15:val="{ED60ADCB-EE9F-4396-A157-1D82F5E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9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22A"/>
  </w:style>
  <w:style w:type="paragraph" w:styleId="Piedepgina">
    <w:name w:val="footer"/>
    <w:basedOn w:val="Normal"/>
    <w:link w:val="Piedepgina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2A"/>
  </w:style>
  <w:style w:type="paragraph" w:styleId="Textodeglobo">
    <w:name w:val="Balloon Text"/>
    <w:basedOn w:val="Normal"/>
    <w:link w:val="TextodegloboCar"/>
    <w:uiPriority w:val="99"/>
    <w:semiHidden/>
    <w:unhideWhenUsed/>
    <w:rsid w:val="009B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143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customStyle="1" w:styleId="p1">
    <w:name w:val="p1"/>
    <w:basedOn w:val="Normal"/>
    <w:rsid w:val="00AD2C3D"/>
    <w:pPr>
      <w:spacing w:after="0" w:line="240" w:lineRule="auto"/>
    </w:pPr>
    <w:rPr>
      <w:rFonts w:ascii="Times" w:eastAsia="Calibri" w:hAnsi="Times" w:cs="Times New Roman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AD2C3D"/>
  </w:style>
  <w:style w:type="paragraph" w:customStyle="1" w:styleId="Default">
    <w:name w:val="Default"/>
    <w:rsid w:val="0092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AB228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2280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9D45-24E0-4D7E-A376-7372A8E4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77620290M</dc:creator>
  <cp:lastModifiedBy>Moya Arasil, Anna</cp:lastModifiedBy>
  <cp:revision>12</cp:revision>
  <cp:lastPrinted>2017-10-19T07:46:00Z</cp:lastPrinted>
  <dcterms:created xsi:type="dcterms:W3CDTF">2018-10-31T11:21:00Z</dcterms:created>
  <dcterms:modified xsi:type="dcterms:W3CDTF">2020-06-25T16:32:00Z</dcterms:modified>
</cp:coreProperties>
</file>